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8F2CAA">
      <w:pPr>
        <w:rPr>
          <w:rFonts w:hint="eastAsia"/>
          <w:b/>
          <w:bCs/>
          <w:lang w:eastAsia="zh-CN"/>
        </w:rPr>
      </w:pPr>
      <w:bookmarkStart w:id="1" w:name="_GoBack"/>
      <w:bookmarkEnd w:id="1"/>
      <w:r>
        <w:rPr>
          <w:b/>
          <w:bCs/>
        </w:rPr>
        <w:t>Important Notice Regarding Baggage and Payload Restrictions Due to Runway Construction at Lubumbashi (FBM) Airport</w:t>
      </w:r>
    </w:p>
    <w:p w14:paraId="27C81E65">
      <w:pPr>
        <w:rPr>
          <w:rFonts w:hint="eastAsia"/>
          <w:b/>
          <w:bCs/>
          <w:lang w:eastAsia="zh-CN"/>
        </w:rPr>
      </w:pPr>
      <w:r>
        <w:rPr>
          <w:b/>
          <w:bCs/>
        </w:rPr>
        <w:t>Dear Passengers and Partners,</w:t>
      </w:r>
    </w:p>
    <w:p w14:paraId="777AD2C4">
      <w:pPr>
        <w:rPr>
          <w:rFonts w:hint="eastAsia"/>
          <w:lang w:eastAsia="zh-CN"/>
        </w:rPr>
      </w:pPr>
      <w:r>
        <w:t>Due to runway construction at Lubumbashi Airport (IATA code: FBM). As a result, only smaller narrow-body aircraft can be operated, with extremely limited payload (passenger and cargo capacity).</w:t>
      </w:r>
    </w:p>
    <w:p w14:paraId="6C701F68">
      <w:pPr>
        <w:rPr>
          <w:rFonts w:hint="eastAsia"/>
          <w:lang w:eastAsia="zh-CN"/>
        </w:rPr>
      </w:pPr>
      <w:r>
        <w:t>In response, Ethiopian Airlines, as the carrier, has actively coordinated with the local airport to maintain safe operations. However, due to the mandatory restrictions imposed by the local airport authorities</w:t>
      </w:r>
      <w:r>
        <w:rPr>
          <w:rFonts w:hint="eastAsia"/>
        </w:rPr>
        <w:t>，</w:t>
      </w:r>
      <w:r>
        <w:t xml:space="preserve">effective from April 8, 2026, until further notice, the following temporary measures will apply to all flights </w:t>
      </w:r>
      <w:r>
        <w:rPr>
          <w:rFonts w:hint="eastAsia"/>
        </w:rPr>
        <w:t>to/from</w:t>
      </w:r>
      <w:r>
        <w:t xml:space="preserve"> Lubumbashi (FBM):</w:t>
      </w:r>
    </w:p>
    <w:p w14:paraId="3DC676EB">
      <w:pPr>
        <w:pStyle w:val="30"/>
        <w:widowControl w:val="0"/>
        <w:numPr>
          <w:ilvl w:val="0"/>
          <w:numId w:val="1"/>
        </w:numPr>
        <w:spacing w:after="0" w:line="240" w:lineRule="auto"/>
        <w:jc w:val="both"/>
        <w:rPr>
          <w:rFonts w:hint="eastAsia"/>
          <w:b/>
          <w:bCs/>
        </w:rPr>
      </w:pPr>
      <w:bookmarkStart w:id="0" w:name="OLE_LINK1"/>
      <w:r>
        <w:rPr>
          <w:b/>
          <w:bCs/>
        </w:rPr>
        <w:t>Adjusted Free Baggage Allowance</w:t>
      </w:r>
    </w:p>
    <w:p w14:paraId="01CCF0F0">
      <w:pPr>
        <w:widowControl w:val="0"/>
        <w:numPr>
          <w:ilvl w:val="0"/>
          <w:numId w:val="2"/>
        </w:numPr>
        <w:spacing w:after="0" w:line="240" w:lineRule="auto"/>
        <w:jc w:val="both"/>
      </w:pPr>
      <w:r>
        <w:rPr>
          <w:b/>
          <w:bCs/>
        </w:rPr>
        <w:t>Economy Class Passengers:</w:t>
      </w:r>
      <w:r>
        <w:t> Each passenger will be permitted to check in only </w:t>
      </w:r>
      <w:r>
        <w:rPr>
          <w:b/>
          <w:bCs/>
        </w:rPr>
        <w:t>one (1) piece</w:t>
      </w:r>
      <w:r>
        <w:t> of baggage with a maximum weight of </w:t>
      </w:r>
      <w:r>
        <w:rPr>
          <w:b/>
          <w:bCs/>
        </w:rPr>
        <w:t>20kg</w:t>
      </w:r>
      <w:r>
        <w:t> (regardless of whether the original ticket included an allowance of two</w:t>
      </w:r>
      <w:r>
        <w:rPr>
          <w:rFonts w:hint="eastAsia"/>
        </w:rPr>
        <w:t xml:space="preserve"> </w:t>
      </w:r>
      <w:r>
        <w:t xml:space="preserve">pieces). </w:t>
      </w:r>
    </w:p>
    <w:p w14:paraId="2E43D951">
      <w:pPr>
        <w:widowControl w:val="0"/>
        <w:numPr>
          <w:ilvl w:val="0"/>
          <w:numId w:val="2"/>
        </w:numPr>
        <w:spacing w:after="0" w:line="240" w:lineRule="auto"/>
        <w:jc w:val="both"/>
      </w:pPr>
      <w:r>
        <w:rPr>
          <w:b/>
          <w:bCs/>
        </w:rPr>
        <w:t>Business Class Passengers:</w:t>
      </w:r>
      <w:r>
        <w:t> Each passenger will be permitted to check in </w:t>
      </w:r>
      <w:r>
        <w:rPr>
          <w:b/>
          <w:bCs/>
        </w:rPr>
        <w:t>two (2) pieces</w:t>
      </w:r>
      <w:r>
        <w:t> of baggage, with a maximum weight of </w:t>
      </w:r>
      <w:r>
        <w:rPr>
          <w:b/>
          <w:bCs/>
        </w:rPr>
        <w:t>20kg per piece</w:t>
      </w:r>
      <w:r>
        <w:t> (total not exceeding 40kg).</w:t>
      </w:r>
    </w:p>
    <w:p w14:paraId="776D6352">
      <w:pPr>
        <w:widowControl w:val="0"/>
        <w:jc w:val="both"/>
        <w:rPr>
          <w:rFonts w:hint="eastAsia"/>
          <w:lang w:eastAsia="zh-CN"/>
        </w:rPr>
      </w:pPr>
      <w:r>
        <w:t>Any excess cannot be carried. This restriction applies to all passengers, regardless of whether they have already purchased a ticket or not.</w:t>
      </w:r>
      <w:bookmarkEnd w:id="0"/>
    </w:p>
    <w:p w14:paraId="3A8825B8">
      <w:pPr>
        <w:rPr>
          <w:rFonts w:hint="eastAsia"/>
          <w:b/>
          <w:bCs/>
        </w:rPr>
      </w:pPr>
      <w:r>
        <w:rPr>
          <w:b/>
          <w:bCs/>
        </w:rPr>
        <w:t>2. Suspension of Extra Baggage</w:t>
      </w:r>
    </w:p>
    <w:p w14:paraId="0A3169FA">
      <w:pPr>
        <w:rPr>
          <w:rFonts w:hint="eastAsia"/>
          <w:lang w:eastAsia="zh-CN"/>
        </w:rPr>
      </w:pPr>
      <w:r>
        <w:t>Until the end of August 2026, sales of Extra Baggage for travel to</w:t>
      </w:r>
      <w:r>
        <w:rPr>
          <w:rFonts w:hint="eastAsia"/>
        </w:rPr>
        <w:t>/from</w:t>
      </w:r>
      <w:r>
        <w:t xml:space="preserve"> FBM are suspended. Please plan your baggage accordingly.</w:t>
      </w:r>
    </w:p>
    <w:p w14:paraId="4111A5F4">
      <w:pPr>
        <w:rPr>
          <w:rFonts w:hint="eastAsia"/>
          <w:lang w:eastAsia="zh-CN"/>
        </w:rPr>
      </w:pPr>
      <w:r>
        <w:t>The above adjustments are caused by force majeure (runway construction at the</w:t>
      </w:r>
      <w:r>
        <w:rPr>
          <w:rFonts w:hint="eastAsia"/>
        </w:rPr>
        <w:t xml:space="preserve"> local</w:t>
      </w:r>
      <w:r>
        <w:t xml:space="preserve"> airport) and are not a policy change by our airline.</w:t>
      </w:r>
    </w:p>
    <w:p w14:paraId="0ACACBBD">
      <w:pPr>
        <w:rPr>
          <w:rFonts w:hint="eastAsia"/>
          <w:b/>
          <w:bCs/>
          <w:lang w:eastAsia="zh-CN"/>
        </w:rPr>
      </w:pPr>
      <w:r>
        <w:rPr>
          <w:b/>
          <w:bCs/>
        </w:rPr>
        <w:t>Disclaimer:</w:t>
      </w:r>
    </w:p>
    <w:p w14:paraId="20F6C464">
      <w:pPr>
        <w:pStyle w:val="30"/>
        <w:widowControl w:val="0"/>
        <w:numPr>
          <w:ilvl w:val="0"/>
          <w:numId w:val="3"/>
        </w:numPr>
        <w:spacing w:after="0" w:line="240" w:lineRule="auto"/>
        <w:jc w:val="both"/>
        <w:rPr>
          <w:rFonts w:hint="eastAsia"/>
        </w:rPr>
      </w:pPr>
      <w:r>
        <w:t>Ethiopian Airlines shall not be held liable for any accommodation, compensation, or consequential expenses arising from baggage reduction, denied carriage, or itinerary changes caused by airport construction restrictions.</w:t>
      </w:r>
    </w:p>
    <w:p w14:paraId="35D8E2AE">
      <w:pPr>
        <w:pStyle w:val="30"/>
        <w:widowControl w:val="0"/>
        <w:numPr>
          <w:ilvl w:val="0"/>
          <w:numId w:val="3"/>
        </w:numPr>
        <w:spacing w:after="0" w:line="240" w:lineRule="auto"/>
        <w:jc w:val="both"/>
        <w:rPr>
          <w:rFonts w:hint="eastAsia"/>
        </w:rPr>
      </w:pPr>
      <w:r>
        <w:t>We reserve the right to interpret this notice. The airline may adjust or terminate the above restrictions at any time based on construction progress, without further individual notice.</w:t>
      </w:r>
    </w:p>
    <w:p w14:paraId="5C7D0972">
      <w:pPr>
        <w:pStyle w:val="30"/>
        <w:widowControl w:val="0"/>
        <w:numPr>
          <w:ilvl w:val="0"/>
          <w:numId w:val="3"/>
        </w:numPr>
        <w:spacing w:after="0" w:line="240" w:lineRule="auto"/>
        <w:jc w:val="both"/>
        <w:rPr>
          <w:rFonts w:hint="eastAsia"/>
        </w:rPr>
      </w:pPr>
      <w:r>
        <w:t>Passengers are advised to contact our customer service or local office for the latest updates before travel.</w:t>
      </w:r>
    </w:p>
    <w:p w14:paraId="43E04B42">
      <w:pPr>
        <w:rPr>
          <w:rFonts w:hint="eastAsia"/>
        </w:rPr>
      </w:pPr>
    </w:p>
    <w:p w14:paraId="0EB3EB96">
      <w:pPr>
        <w:rPr>
          <w:rFonts w:hint="eastAsia"/>
        </w:rPr>
      </w:pPr>
      <w:r>
        <w:t>Thank you for your understanding and cooperation.</w:t>
      </w:r>
    </w:p>
    <w:p w14:paraId="27618D58">
      <w:pPr>
        <w:rPr>
          <w:rFonts w:hint="eastAsia"/>
        </w:rPr>
      </w:pPr>
    </w:p>
    <w:p w14:paraId="6478371E">
      <w:pPr>
        <w:jc w:val="right"/>
        <w:rPr>
          <w:rFonts w:hint="eastAsia"/>
        </w:rPr>
      </w:pPr>
      <w:r>
        <w:t>Ethiopian Airlines</w:t>
      </w:r>
    </w:p>
    <w:p w14:paraId="72E7650B">
      <w:pPr>
        <w:jc w:val="right"/>
        <w:rPr>
          <w:rFonts w:hint="eastAsia"/>
        </w:rPr>
      </w:pPr>
      <w:r>
        <w:t xml:space="preserve">April </w:t>
      </w:r>
      <w:r>
        <w:rPr>
          <w:rFonts w:hint="eastAsia"/>
        </w:rPr>
        <w:t>8</w:t>
      </w:r>
      <w:r>
        <w:t>, 2026</w:t>
      </w:r>
    </w:p>
    <w:p w14:paraId="321C4D75">
      <w:pPr>
        <w:rPr>
          <w:rFonts w:hint="eastAsia"/>
          <w:b/>
          <w:bCs/>
        </w:rPr>
      </w:pPr>
    </w:p>
    <w:p w14:paraId="535ECD54">
      <w:pPr>
        <w:ind w:right="-1885" w:rightChars="-857"/>
        <w:rPr>
          <w:rFonts w:hint="eastAsia"/>
          <w:lang w:eastAsia="zh-CN"/>
        </w:rPr>
      </w:pPr>
    </w:p>
    <w:p w14:paraId="76F7EBAD">
      <w:pPr>
        <w:ind w:right="-1885" w:rightChars="-857"/>
        <w:rPr>
          <w:rFonts w:hint="eastAsia"/>
          <w:lang w:eastAsia="zh-CN"/>
        </w:rPr>
      </w:pPr>
    </w:p>
    <w:p w14:paraId="201935B9">
      <w:pPr>
        <w:ind w:right="-1885" w:rightChars="-857"/>
        <w:rPr>
          <w:rFonts w:hint="eastAsia"/>
          <w:lang w:eastAsia="zh-CN"/>
        </w:rPr>
      </w:pPr>
    </w:p>
    <w:p w14:paraId="022EC703">
      <w:pPr>
        <w:ind w:right="-1885" w:rightChars="-857"/>
        <w:rPr>
          <w:rFonts w:hint="eastAsia"/>
          <w:lang w:eastAsia="zh-CN"/>
        </w:rPr>
      </w:pPr>
    </w:p>
    <w:p w14:paraId="57957888">
      <w:pPr>
        <w:ind w:right="-1885" w:rightChars="-857"/>
        <w:rPr>
          <w:rFonts w:hint="eastAsia"/>
          <w:lang w:eastAsia="zh-CN"/>
        </w:rPr>
      </w:pPr>
    </w:p>
    <w:p w14:paraId="1C3DED53">
      <w:pPr>
        <w:ind w:right="-1885" w:rightChars="-857"/>
        <w:rPr>
          <w:rFonts w:hint="eastAsia"/>
          <w:lang w:eastAsia="zh-CN"/>
        </w:rPr>
      </w:pPr>
    </w:p>
    <w:p w14:paraId="0EC6538F">
      <w:pPr>
        <w:ind w:right="-1885" w:rightChars="-857"/>
        <w:rPr>
          <w:rFonts w:hint="eastAsia"/>
          <w:lang w:eastAsia="zh-CN"/>
        </w:rPr>
      </w:pPr>
    </w:p>
    <w:p w14:paraId="69805696">
      <w:pPr>
        <w:ind w:right="-1885" w:rightChars="-857"/>
        <w:rPr>
          <w:rFonts w:hint="eastAsia"/>
          <w:lang w:eastAsia="zh-CN"/>
        </w:rPr>
      </w:pPr>
    </w:p>
    <w:p w14:paraId="7B8696D3">
      <w:pPr>
        <w:ind w:right="-1885" w:rightChars="-857"/>
        <w:rPr>
          <w:rFonts w:hint="eastAsia"/>
          <w:lang w:eastAsia="zh-CN"/>
        </w:rPr>
      </w:pPr>
    </w:p>
    <w:p w14:paraId="755510CA">
      <w:pPr>
        <w:ind w:right="-1885" w:rightChars="-857"/>
        <w:rPr>
          <w:rFonts w:hint="eastAsia"/>
          <w:lang w:eastAsia="zh-CN"/>
        </w:rPr>
      </w:pPr>
    </w:p>
    <w:p w14:paraId="40180B3E">
      <w:pPr>
        <w:ind w:right="-1885" w:rightChars="-857"/>
        <w:rPr>
          <w:rFonts w:hint="eastAsia"/>
          <w:lang w:eastAsia="zh-CN"/>
        </w:rPr>
      </w:pPr>
    </w:p>
    <w:p w14:paraId="757426E2">
      <w:pPr>
        <w:ind w:right="-1885" w:rightChars="-857"/>
        <w:rPr>
          <w:rFonts w:hint="eastAsia"/>
          <w:lang w:eastAsia="zh-CN"/>
        </w:rPr>
      </w:pPr>
    </w:p>
    <w:p w14:paraId="32D45C26">
      <w:pPr>
        <w:ind w:right="-1885" w:rightChars="-857"/>
        <w:jc w:val="both"/>
        <w:rPr>
          <w:rFonts w:hint="eastAsia" w:ascii="Times New Roman" w:hAnsi="Times New Roman" w:cs="Times New Roman"/>
          <w:lang w:eastAsia="zh-CN"/>
        </w:rPr>
      </w:pPr>
    </w:p>
    <w:sectPr>
      <w:headerReference r:id="rId5" w:type="default"/>
      <w:pgSz w:w="11906" w:h="16838"/>
      <w:pgMar w:top="1322" w:right="1800" w:bottom="1440" w:left="1800" w:header="0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3EA5D7">
    <w:pPr>
      <w:pStyle w:val="12"/>
      <w:ind w:left="-85" w:leftChars="-857" w:hanging="1800" w:hangingChars="1000"/>
      <w:rPr>
        <w:rFonts w:hint="eastAsia"/>
      </w:rPr>
    </w:pPr>
    <w:r>
      <w:drawing>
        <wp:inline distT="0" distB="0" distL="0" distR="0">
          <wp:extent cx="7589520" cy="2053590"/>
          <wp:effectExtent l="0" t="0" r="0" b="0"/>
          <wp:docPr id="419074266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9074266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9096" cy="20783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3D145F"/>
    <w:multiLevelType w:val="multilevel"/>
    <w:tmpl w:val="063D145F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3F85102E"/>
    <w:multiLevelType w:val="multilevel"/>
    <w:tmpl w:val="3F85102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6A8C54C0"/>
    <w:multiLevelType w:val="multilevel"/>
    <w:tmpl w:val="6A8C54C0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liOWM2MzNlZjk4NTNhNjlmZThmZjcxNGE1Y2Q0ZmIifQ=="/>
  </w:docVars>
  <w:rsids>
    <w:rsidRoot w:val="008F702A"/>
    <w:rsid w:val="000A58CA"/>
    <w:rsid w:val="00131609"/>
    <w:rsid w:val="002C5F47"/>
    <w:rsid w:val="0032166C"/>
    <w:rsid w:val="00362888"/>
    <w:rsid w:val="00484266"/>
    <w:rsid w:val="006044EE"/>
    <w:rsid w:val="0061726A"/>
    <w:rsid w:val="00790BEE"/>
    <w:rsid w:val="008F702A"/>
    <w:rsid w:val="00DC6B94"/>
    <w:rsid w:val="00FB1D10"/>
    <w:rsid w:val="266E549A"/>
    <w:rsid w:val="29D12453"/>
    <w:rsid w:val="6911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autoRedefine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uiPriority w:val="9"/>
    <w:rPr>
      <w:rFonts w:cstheme="majorBidi"/>
      <w:color w:val="104862" w:themeColor="accent1" w:themeShade="BF"/>
      <w:sz w:val="24"/>
    </w:rPr>
  </w:style>
  <w:style w:type="character" w:customStyle="1" w:styleId="22">
    <w:name w:val="标题 6 字符"/>
    <w:basedOn w:val="16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autoRedefine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明显强调1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uiPriority w:val="30"/>
    <w:rPr>
      <w:i/>
      <w:iCs/>
      <w:color w:val="104862" w:themeColor="accent1" w:themeShade="BF"/>
    </w:rPr>
  </w:style>
  <w:style w:type="character" w:customStyle="1" w:styleId="34">
    <w:name w:val="明显参考1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881</Words>
  <Characters>2410</Characters>
  <Lines>317</Lines>
  <Paragraphs>34</Paragraphs>
  <TotalTime>73</TotalTime>
  <ScaleCrop>false</ScaleCrop>
  <LinksUpToDate>false</LinksUpToDate>
  <CharactersWithSpaces>2717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2026-04-08T02:54:00Z</dcterms:created>
  <dc:creator>i057049</dc:creator>
  <cp:lastModifiedBy>CCT7</cp:lastModifiedBy>
  <dcterms:modified xsi:type="dcterms:W3CDTF">2026-04-08T07:18:57Z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0DB9FEC0F5404DDCB3484DC593F44543_13</vt:lpwstr>
  </property>
  <property fmtid="{D5CDD505-2E9C-101B-9397-08002B2CF9AE}" pid="4" name="KSOTemplateDocerSaveRecord">
    <vt:lpwstr>eyJoZGlkIjoiN2VhMWNmYjU1OGIxYWQ2N2ZhNWRmODMzYTc1ZGIxMjAifQ==</vt:lpwstr>
  </property>
</Properties>
</file>